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6" w:rsidRDefault="00BF59D6" w:rsidP="00BF59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ст. 28 Градостроительного</w:t>
      </w:r>
      <w:r w:rsidRPr="00BF59D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кодекс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а</w:t>
      </w:r>
      <w:r w:rsidRPr="00BF59D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Российской Федерации (с изменениями на 29 июля 2017 года) (редакция, действующая с 30 сентября 2017 года)</w:t>
      </w:r>
    </w:p>
    <w:p w:rsidR="00BF59D6" w:rsidRPr="00BF59D6" w:rsidRDefault="00BF59D6" w:rsidP="00BF59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Статья 28. Публичные слушания по проектам генеральных планов поселений, генеральных планов городских округов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 (далее - публичные слушания), с участием жителей поселений, городских округов про</w:t>
      </w:r>
      <w:r>
        <w:rPr>
          <w:rFonts w:ascii="Times New Roman" w:hAnsi="Times New Roman" w:cs="Times New Roman"/>
          <w:sz w:val="28"/>
          <w:szCs w:val="28"/>
        </w:rPr>
        <w:t>водятся в обязательном порядке.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</w:t>
      </w:r>
      <w:r>
        <w:rPr>
          <w:rFonts w:ascii="Times New Roman" w:hAnsi="Times New Roman" w:cs="Times New Roman"/>
          <w:sz w:val="28"/>
          <w:szCs w:val="28"/>
        </w:rPr>
        <w:t>том положений настоящей статьи.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 xml:space="preserve">3. Публичные слушания проводятся в каждом населенном пункте муниципального образования. </w:t>
      </w:r>
      <w:proofErr w:type="gramStart"/>
      <w:r w:rsidRPr="00BF59D6">
        <w:rPr>
          <w:rFonts w:ascii="Times New Roman" w:hAnsi="Times New Roman" w:cs="Times New Roman"/>
          <w:sz w:val="28"/>
          <w:szCs w:val="28"/>
        </w:rPr>
        <w:t>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 или городского округа, в отношении которой осуществлялась подготовка указанных изменений (часть в редакции, введенной в действие с 25 марта 2011 года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20 марта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N 41-ФЗ.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BF59D6">
        <w:rPr>
          <w:rFonts w:ascii="Times New Roman" w:hAnsi="Times New Roman" w:cs="Times New Roman"/>
          <w:sz w:val="28"/>
          <w:szCs w:val="28"/>
        </w:rPr>
        <w:t>на такой части территории</w:t>
      </w:r>
      <w:proofErr w:type="gramEnd"/>
      <w:r w:rsidRPr="00BF59D6">
        <w:rPr>
          <w:rFonts w:ascii="Times New Roman" w:hAnsi="Times New Roman" w:cs="Times New Roman"/>
          <w:sz w:val="28"/>
          <w:szCs w:val="28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</w:t>
      </w:r>
      <w:r>
        <w:rPr>
          <w:rFonts w:ascii="Times New Roman" w:hAnsi="Times New Roman" w:cs="Times New Roman"/>
          <w:sz w:val="28"/>
          <w:szCs w:val="28"/>
        </w:rPr>
        <w:t>ей для выражения своего мнения.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59D6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проекта генерального плана уполномоченные на проведение публичных слушаний </w:t>
      </w:r>
      <w:r w:rsidRPr="00BF59D6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поселения или орган местного самоуправления городского округа в обязательном порядке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</w:t>
      </w:r>
      <w:r>
        <w:rPr>
          <w:rFonts w:ascii="Times New Roman" w:hAnsi="Times New Roman" w:cs="Times New Roman"/>
          <w:sz w:val="28"/>
          <w:szCs w:val="28"/>
        </w:rPr>
        <w:t>рмации, по радио и телевидению.</w:t>
      </w:r>
      <w:proofErr w:type="gramEnd"/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6.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замечания, касающиеся проекта генерального плана, для включения их</w:t>
      </w:r>
      <w:r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слушаний.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F59D6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информационно-телекоммуникационной сети "Интернет" (далее - сеть "Интернет") (часть в редакции, введенной в действие с 1 января 2006 года Федеральным законом</w:t>
      </w:r>
      <w:proofErr w:type="gramEnd"/>
      <w:r w:rsidRPr="00BF59D6">
        <w:rPr>
          <w:rFonts w:ascii="Times New Roman" w:hAnsi="Times New Roman" w:cs="Times New Roman"/>
          <w:sz w:val="28"/>
          <w:szCs w:val="28"/>
        </w:rPr>
        <w:t xml:space="preserve"> от 31 декабря 2005 года N 210-ФЗ; в редакции, введенной в действие с 26 июля 2011 года Федеральным законом </w:t>
      </w:r>
      <w:r>
        <w:rPr>
          <w:rFonts w:ascii="Times New Roman" w:hAnsi="Times New Roman" w:cs="Times New Roman"/>
          <w:sz w:val="28"/>
          <w:szCs w:val="28"/>
        </w:rPr>
        <w:t>от 11 июля 2011 года N 200-ФЗ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8.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</w:t>
      </w:r>
      <w:r>
        <w:rPr>
          <w:rFonts w:ascii="Times New Roman" w:hAnsi="Times New Roman" w:cs="Times New Roman"/>
          <w:sz w:val="28"/>
          <w:szCs w:val="28"/>
        </w:rPr>
        <w:t>яца и более трех месяцев.</w:t>
      </w:r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F59D6">
        <w:rPr>
          <w:rFonts w:ascii="Times New Roman" w:hAnsi="Times New Roman" w:cs="Times New Roman"/>
          <w:sz w:val="28"/>
          <w:szCs w:val="28"/>
        </w:rPr>
        <w:t>Глава местной администрации с учетом заключения о результатах публичных слушаний принимает решение (абзац в редакции, введенной в действие с 30 декабря 2008 года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281-ФЗ:</w:t>
      </w:r>
      <w:proofErr w:type="gramEnd"/>
    </w:p>
    <w:p w:rsidR="00BF59D6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1) о согласии с проектом генерального плана и направлении его в представительный ор</w:t>
      </w:r>
      <w:r>
        <w:rPr>
          <w:rFonts w:ascii="Times New Roman" w:hAnsi="Times New Roman" w:cs="Times New Roman"/>
          <w:sz w:val="28"/>
          <w:szCs w:val="28"/>
        </w:rPr>
        <w:t>ган муниципального образования;</w:t>
      </w:r>
      <w:bookmarkStart w:id="0" w:name="_GoBack"/>
      <w:bookmarkEnd w:id="0"/>
    </w:p>
    <w:p w:rsidR="006A545C" w:rsidRPr="00BF59D6" w:rsidRDefault="00BF59D6" w:rsidP="00BF5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59D6"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sectPr w:rsidR="006A545C" w:rsidRPr="00BF59D6" w:rsidSect="00BF59D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6"/>
    <w:rsid w:val="00077285"/>
    <w:rsid w:val="002D12CA"/>
    <w:rsid w:val="006B0E4B"/>
    <w:rsid w:val="00763B18"/>
    <w:rsid w:val="00A16766"/>
    <w:rsid w:val="00B224F2"/>
    <w:rsid w:val="00BF59D6"/>
    <w:rsid w:val="00D7022A"/>
    <w:rsid w:val="00E376A3"/>
    <w:rsid w:val="00E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ст. 28 Градостроительного кодекса Российской Федерации (с изменениями на 29 июля</vt:lpstr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2017-11-08T10:42:00Z</dcterms:created>
  <dcterms:modified xsi:type="dcterms:W3CDTF">2017-11-08T10:47:00Z</dcterms:modified>
</cp:coreProperties>
</file>